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4B" w:rsidRDefault="0057234B" w:rsidP="0057234B">
      <w:pPr>
        <w:adjustRightInd w:val="0"/>
        <w:snapToGrid w:val="0"/>
        <w:spacing w:line="338" w:lineRule="auto"/>
        <w:ind w:firstLineChars="0" w:firstLine="0"/>
        <w:jc w:val="both"/>
        <w:textAlignment w:val="baseline"/>
        <w:rPr>
          <w:rFonts w:ascii="方正黑体_GBK" w:eastAsia="方正黑体_GBK" w:hAnsi="方正黑体_GBK" w:cs="方正黑体_GBK" w:hint="eastAsia"/>
          <w:b/>
          <w:bCs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b/>
          <w:bCs/>
          <w:sz w:val="33"/>
          <w:szCs w:val="33"/>
        </w:rPr>
        <w:t>附件</w:t>
      </w:r>
    </w:p>
    <w:p w:rsidR="0057234B" w:rsidRPr="00DB4A77" w:rsidRDefault="0057234B" w:rsidP="0057234B">
      <w:pPr>
        <w:tabs>
          <w:tab w:val="left" w:pos="7513"/>
          <w:tab w:val="left" w:pos="7655"/>
        </w:tabs>
        <w:spacing w:line="540" w:lineRule="exact"/>
        <w:ind w:right="720" w:firstLineChars="0" w:firstLine="0"/>
        <w:jc w:val="center"/>
        <w:rPr>
          <w:rFonts w:ascii="方正小标宋_GBK" w:eastAsia="方正小标宋_GBK" w:hAnsi="方正小标宋_GBK" w:cs="方正小标宋_GBK" w:hint="eastAsia"/>
          <w:b/>
          <w:spacing w:val="20"/>
          <w:sz w:val="38"/>
          <w:szCs w:val="38"/>
        </w:rPr>
      </w:pPr>
      <w:r w:rsidRPr="00DB4A77">
        <w:rPr>
          <w:rFonts w:eastAsia="方正小标宋_GBK"/>
          <w:b/>
          <w:spacing w:val="20"/>
          <w:sz w:val="38"/>
          <w:szCs w:val="38"/>
        </w:rPr>
        <w:t>2017</w:t>
      </w:r>
      <w:r w:rsidRPr="00DB4A77">
        <w:rPr>
          <w:rFonts w:ascii="方正小标宋_GBK" w:eastAsia="方正小标宋_GBK" w:hAnsi="方正小标宋_GBK" w:cs="方正小标宋_GBK" w:hint="eastAsia"/>
          <w:b/>
          <w:spacing w:val="20"/>
          <w:sz w:val="38"/>
          <w:szCs w:val="38"/>
        </w:rPr>
        <w:t>年县级文明单位复查验收结果和新命名</w:t>
      </w:r>
    </w:p>
    <w:p w:rsidR="0057234B" w:rsidRPr="00DB4A77" w:rsidRDefault="0057234B" w:rsidP="0057234B">
      <w:pPr>
        <w:tabs>
          <w:tab w:val="left" w:pos="7513"/>
          <w:tab w:val="left" w:pos="7655"/>
        </w:tabs>
        <w:spacing w:line="540" w:lineRule="exact"/>
        <w:ind w:right="720" w:firstLineChars="0" w:firstLine="0"/>
        <w:jc w:val="center"/>
        <w:rPr>
          <w:rFonts w:ascii="方正小标宋_GBK" w:eastAsia="方正小标宋_GBK" w:hAnsi="方正小标宋_GBK" w:cs="方正小标宋_GBK" w:hint="eastAsia"/>
          <w:b/>
          <w:spacing w:val="20"/>
          <w:sz w:val="38"/>
          <w:szCs w:val="38"/>
        </w:rPr>
      </w:pPr>
      <w:r w:rsidRPr="00DB4A77">
        <w:rPr>
          <w:rFonts w:ascii="方正小标宋_GBK" w:eastAsia="方正小标宋_GBK" w:hAnsi="方正小标宋_GBK" w:cs="方正小标宋_GBK" w:hint="eastAsia"/>
          <w:b/>
          <w:spacing w:val="20"/>
          <w:sz w:val="38"/>
          <w:szCs w:val="38"/>
        </w:rPr>
        <w:t>县级文明村名单</w:t>
      </w:r>
    </w:p>
    <w:p w:rsidR="0057234B" w:rsidRDefault="0057234B" w:rsidP="0057234B">
      <w:pPr>
        <w:tabs>
          <w:tab w:val="left" w:pos="7513"/>
          <w:tab w:val="left" w:pos="7655"/>
        </w:tabs>
        <w:spacing w:line="540" w:lineRule="exact"/>
        <w:ind w:right="720" w:firstLineChars="0" w:firstLine="0"/>
        <w:jc w:val="center"/>
        <w:rPr>
          <w:rFonts w:ascii="方正小标宋_GBK" w:eastAsia="方正小标宋_GBK" w:hAnsi="方正小标宋_GBK" w:cs="方正小标宋_GBK" w:hint="eastAsia"/>
          <w:spacing w:val="20"/>
          <w:sz w:val="38"/>
          <w:szCs w:val="38"/>
        </w:rPr>
      </w:pPr>
    </w:p>
    <w:p w:rsidR="0057234B" w:rsidRDefault="0057234B" w:rsidP="0057234B">
      <w:pPr>
        <w:tabs>
          <w:tab w:val="left" w:pos="7513"/>
          <w:tab w:val="left" w:pos="7655"/>
        </w:tabs>
        <w:spacing w:line="600" w:lineRule="exact"/>
        <w:ind w:right="720" w:firstLine="740"/>
        <w:jc w:val="both"/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一、复查合格，保留县级文明单位（村、社区）荣誉称号的单位</w:t>
      </w:r>
      <w:r w:rsidRPr="00DB4A77">
        <w:rPr>
          <w:rFonts w:eastAsia="方正黑体_GBK" w:hint="eastAsia"/>
          <w:spacing w:val="20"/>
          <w:sz w:val="33"/>
          <w:szCs w:val="33"/>
        </w:rPr>
        <w:t>38</w:t>
      </w: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个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县委统战部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县</w:t>
      </w:r>
      <w:r>
        <w:rPr>
          <w:rFonts w:eastAsia="方正仿宋_GBK" w:hint="eastAsia"/>
          <w:bCs/>
          <w:sz w:val="33"/>
          <w:szCs w:val="33"/>
        </w:rPr>
        <w:t>委</w:t>
      </w:r>
      <w:r>
        <w:rPr>
          <w:rFonts w:eastAsia="方正仿宋_GBK"/>
          <w:bCs/>
          <w:sz w:val="33"/>
          <w:szCs w:val="33"/>
        </w:rPr>
        <w:t>群工局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</w:t>
      </w:r>
      <w:r>
        <w:rPr>
          <w:rFonts w:eastAsia="方正仿宋_GBK" w:hint="eastAsia"/>
          <w:bCs/>
          <w:sz w:val="33"/>
          <w:szCs w:val="33"/>
        </w:rPr>
        <w:t>委</w:t>
      </w:r>
      <w:r>
        <w:rPr>
          <w:rFonts w:eastAsia="方正仿宋_GBK"/>
          <w:bCs/>
          <w:sz w:val="33"/>
          <w:szCs w:val="33"/>
        </w:rPr>
        <w:t>编办</w:t>
      </w:r>
      <w:r>
        <w:rPr>
          <w:rFonts w:eastAsia="方正仿宋_GBK" w:hint="eastAsia"/>
          <w:bCs/>
          <w:sz w:val="33"/>
          <w:szCs w:val="33"/>
        </w:rPr>
        <w:t xml:space="preserve">                  </w:t>
      </w:r>
      <w:r>
        <w:rPr>
          <w:rFonts w:eastAsia="方正仿宋_GBK"/>
          <w:bCs/>
          <w:sz w:val="33"/>
          <w:szCs w:val="33"/>
        </w:rPr>
        <w:t>县白管委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县司法局</w:t>
      </w:r>
      <w:r>
        <w:rPr>
          <w:rFonts w:eastAsia="方正仿宋_GBK" w:hint="eastAsia"/>
          <w:bCs/>
          <w:sz w:val="33"/>
          <w:szCs w:val="33"/>
        </w:rPr>
        <w:t xml:space="preserve">                  </w:t>
      </w:r>
      <w:r>
        <w:rPr>
          <w:rFonts w:eastAsia="方正仿宋_GBK"/>
          <w:bCs/>
          <w:sz w:val="33"/>
          <w:szCs w:val="33"/>
        </w:rPr>
        <w:t>县</w:t>
      </w:r>
      <w:r>
        <w:rPr>
          <w:rFonts w:eastAsia="方正仿宋_GBK" w:hint="eastAsia"/>
          <w:bCs/>
          <w:sz w:val="33"/>
          <w:szCs w:val="33"/>
        </w:rPr>
        <w:t>投促</w:t>
      </w:r>
      <w:r>
        <w:rPr>
          <w:rFonts w:eastAsia="方正仿宋_GBK"/>
          <w:bCs/>
          <w:sz w:val="33"/>
          <w:szCs w:val="33"/>
        </w:rPr>
        <w:t>局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县地方志办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县旅游局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县供销社</w:t>
      </w:r>
      <w:r>
        <w:rPr>
          <w:rFonts w:eastAsia="方正仿宋_GBK" w:hint="eastAsia"/>
          <w:bCs/>
          <w:sz w:val="33"/>
          <w:szCs w:val="33"/>
        </w:rPr>
        <w:t xml:space="preserve">                  </w:t>
      </w:r>
      <w:r>
        <w:rPr>
          <w:rFonts w:eastAsia="方正仿宋_GBK"/>
          <w:bCs/>
          <w:sz w:val="33"/>
          <w:szCs w:val="33"/>
        </w:rPr>
        <w:t>县体育局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县科协</w:t>
      </w:r>
      <w:r>
        <w:rPr>
          <w:rFonts w:eastAsia="方正仿宋_GBK" w:hint="eastAsia"/>
          <w:bCs/>
          <w:sz w:val="33"/>
          <w:szCs w:val="33"/>
        </w:rPr>
        <w:t xml:space="preserve">                    </w:t>
      </w:r>
      <w:r>
        <w:rPr>
          <w:rFonts w:eastAsia="方正仿宋_GBK"/>
          <w:bCs/>
          <w:sz w:val="33"/>
          <w:szCs w:val="33"/>
        </w:rPr>
        <w:t>县残联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县武警中队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县地方海事处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县疾控中心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县公共卫生医疗服务中心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县文化馆</w:t>
      </w:r>
      <w:r>
        <w:rPr>
          <w:rFonts w:eastAsia="方正仿宋_GBK" w:hint="eastAsia"/>
          <w:bCs/>
          <w:sz w:val="33"/>
          <w:szCs w:val="33"/>
        </w:rPr>
        <w:t xml:space="preserve">                  </w:t>
      </w:r>
      <w:r>
        <w:rPr>
          <w:rFonts w:eastAsia="方正仿宋_GBK"/>
          <w:bCs/>
          <w:sz w:val="33"/>
          <w:szCs w:val="33"/>
        </w:rPr>
        <w:t>攀莲镇青皮村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仿宋_GBK"/>
          <w:color w:val="000000"/>
          <w:sz w:val="33"/>
          <w:szCs w:val="33"/>
        </w:rPr>
        <w:t>攀莲镇双沟村</w:t>
      </w:r>
      <w:r>
        <w:rPr>
          <w:rFonts w:eastAsia="方正仿宋_GBK" w:hint="eastAsia"/>
          <w:color w:val="000000"/>
          <w:sz w:val="33"/>
          <w:szCs w:val="33"/>
        </w:rPr>
        <w:t xml:space="preserve">              </w:t>
      </w:r>
      <w:r>
        <w:rPr>
          <w:rFonts w:eastAsia="方正仿宋_GBK"/>
          <w:color w:val="000000"/>
          <w:sz w:val="33"/>
          <w:szCs w:val="33"/>
        </w:rPr>
        <w:t>撒莲镇平阳村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撒莲镇中心卫生院</w:t>
      </w:r>
      <w:r>
        <w:rPr>
          <w:rFonts w:eastAsia="方正仿宋_GBK" w:hint="eastAsia"/>
          <w:bCs/>
          <w:sz w:val="33"/>
          <w:szCs w:val="33"/>
        </w:rPr>
        <w:t xml:space="preserve">          </w:t>
      </w:r>
      <w:r>
        <w:rPr>
          <w:rFonts w:eastAsia="方正仿宋_GBK"/>
          <w:bCs/>
          <w:sz w:val="33"/>
          <w:szCs w:val="33"/>
        </w:rPr>
        <w:t>垭口镇回箐村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color w:val="000000"/>
          <w:sz w:val="33"/>
          <w:szCs w:val="33"/>
        </w:rPr>
        <w:t>垭口镇安全村</w:t>
      </w:r>
      <w:r>
        <w:rPr>
          <w:rFonts w:eastAsia="方正仿宋_GBK" w:hint="eastAsia"/>
          <w:color w:val="000000"/>
          <w:sz w:val="33"/>
          <w:szCs w:val="33"/>
        </w:rPr>
        <w:t xml:space="preserve">              </w:t>
      </w:r>
      <w:r>
        <w:rPr>
          <w:rFonts w:eastAsia="方正仿宋_GBK"/>
          <w:bCs/>
          <w:sz w:val="33"/>
          <w:szCs w:val="33"/>
        </w:rPr>
        <w:t>垭口镇中心卫生院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color w:val="000000"/>
          <w:sz w:val="33"/>
          <w:szCs w:val="33"/>
        </w:rPr>
        <w:t>得石镇得石村</w:t>
      </w:r>
      <w:r>
        <w:rPr>
          <w:rFonts w:eastAsia="方正仿宋_GBK" w:hint="eastAsia"/>
          <w:color w:val="000000"/>
          <w:sz w:val="33"/>
          <w:szCs w:val="33"/>
        </w:rPr>
        <w:t xml:space="preserve">              </w:t>
      </w:r>
      <w:r>
        <w:rPr>
          <w:rFonts w:eastAsia="方正仿宋_GBK"/>
          <w:bCs/>
          <w:sz w:val="33"/>
          <w:szCs w:val="33"/>
        </w:rPr>
        <w:t>白马镇小街村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白马镇中心校</w:t>
      </w:r>
      <w:r>
        <w:rPr>
          <w:rFonts w:eastAsia="方正仿宋_GBK" w:hint="eastAsia"/>
          <w:bCs/>
          <w:sz w:val="33"/>
          <w:szCs w:val="33"/>
        </w:rPr>
        <w:t xml:space="preserve">              </w:t>
      </w:r>
      <w:r>
        <w:rPr>
          <w:rFonts w:eastAsia="方正仿宋_GBK"/>
          <w:bCs/>
          <w:sz w:val="33"/>
          <w:szCs w:val="33"/>
        </w:rPr>
        <w:t>白马镇中心卫生院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仿宋_GBK"/>
          <w:color w:val="000000"/>
          <w:sz w:val="33"/>
          <w:szCs w:val="33"/>
        </w:rPr>
        <w:t>湾丘</w:t>
      </w:r>
      <w:r>
        <w:rPr>
          <w:rFonts w:eastAsia="方正仿宋_GBK" w:hint="eastAsia"/>
          <w:color w:val="000000"/>
          <w:sz w:val="33"/>
          <w:szCs w:val="33"/>
        </w:rPr>
        <w:t>彝族乡</w:t>
      </w:r>
      <w:r>
        <w:rPr>
          <w:rFonts w:eastAsia="方正仿宋_GBK"/>
          <w:color w:val="000000"/>
          <w:sz w:val="33"/>
          <w:szCs w:val="33"/>
        </w:rPr>
        <w:t>湾丘社区</w:t>
      </w:r>
      <w:r>
        <w:rPr>
          <w:rFonts w:eastAsia="方正仿宋_GBK" w:hint="eastAsia"/>
          <w:color w:val="000000"/>
          <w:sz w:val="33"/>
          <w:szCs w:val="33"/>
        </w:rPr>
        <w:t xml:space="preserve">        </w:t>
      </w:r>
      <w:r>
        <w:rPr>
          <w:rFonts w:eastAsia="方正仿宋_GBK"/>
          <w:color w:val="000000"/>
          <w:sz w:val="33"/>
          <w:szCs w:val="33"/>
        </w:rPr>
        <w:t>新山</w:t>
      </w:r>
      <w:r>
        <w:rPr>
          <w:rFonts w:eastAsia="方正仿宋_GBK" w:hint="eastAsia"/>
          <w:color w:val="000000"/>
          <w:sz w:val="33"/>
          <w:szCs w:val="33"/>
        </w:rPr>
        <w:t>傈僳族</w:t>
      </w:r>
      <w:r>
        <w:rPr>
          <w:rFonts w:eastAsia="方正仿宋_GBK"/>
          <w:color w:val="000000"/>
          <w:sz w:val="33"/>
          <w:szCs w:val="33"/>
        </w:rPr>
        <w:t>乡高</w:t>
      </w:r>
      <w:r>
        <w:rPr>
          <w:rFonts w:eastAsia="方正仿宋_GBK" w:hint="eastAsia"/>
          <w:color w:val="000000"/>
          <w:sz w:val="33"/>
          <w:szCs w:val="33"/>
        </w:rPr>
        <w:t>隆</w:t>
      </w:r>
      <w:r>
        <w:rPr>
          <w:rFonts w:eastAsia="方正仿宋_GBK"/>
          <w:color w:val="000000"/>
          <w:sz w:val="33"/>
          <w:szCs w:val="33"/>
        </w:rPr>
        <w:t>村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lastRenderedPageBreak/>
        <w:t>米易县国有林场</w:t>
      </w:r>
      <w:r>
        <w:rPr>
          <w:rFonts w:eastAsia="方正仿宋_GBK" w:hint="eastAsia"/>
          <w:bCs/>
          <w:sz w:val="33"/>
          <w:szCs w:val="33"/>
        </w:rPr>
        <w:t xml:space="preserve">            </w:t>
      </w:r>
      <w:r>
        <w:rPr>
          <w:rFonts w:eastAsia="方正仿宋_GBK"/>
          <w:bCs/>
          <w:sz w:val="33"/>
          <w:szCs w:val="33"/>
        </w:rPr>
        <w:t>新华文轩米易分公司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 w:hint="eastAsia"/>
          <w:bCs/>
          <w:sz w:val="33"/>
          <w:szCs w:val="33"/>
        </w:rPr>
        <w:t>中国移动米易分公司</w:t>
      </w:r>
      <w:r>
        <w:rPr>
          <w:rFonts w:eastAsia="方正仿宋_GBK" w:hint="eastAsia"/>
          <w:bCs/>
          <w:sz w:val="33"/>
          <w:szCs w:val="33"/>
        </w:rPr>
        <w:t xml:space="preserve">        </w:t>
      </w:r>
      <w:r>
        <w:rPr>
          <w:rFonts w:eastAsia="方正仿宋_GBK"/>
          <w:bCs/>
          <w:sz w:val="33"/>
          <w:szCs w:val="33"/>
        </w:rPr>
        <w:t>县盐业公司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县科技宾馆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西攀高速公路米易收费站</w:t>
      </w:r>
    </w:p>
    <w:p w:rsidR="0057234B" w:rsidRDefault="0057234B" w:rsidP="0057234B">
      <w:pPr>
        <w:spacing w:line="600" w:lineRule="exact"/>
        <w:ind w:leftChars="164" w:left="328" w:firstLineChars="100" w:firstLine="33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西攀高速公路垭口收费站</w:t>
      </w:r>
      <w:r>
        <w:rPr>
          <w:rFonts w:eastAsia="方正仿宋_GBK" w:hint="eastAsia"/>
          <w:bCs/>
          <w:sz w:val="33"/>
          <w:szCs w:val="33"/>
        </w:rPr>
        <w:t xml:space="preserve">    </w:t>
      </w:r>
      <w:r>
        <w:rPr>
          <w:rFonts w:eastAsia="方正仿宋_GBK"/>
          <w:bCs/>
          <w:sz w:val="33"/>
          <w:szCs w:val="33"/>
        </w:rPr>
        <w:t>西攀高速公路挂榜收费站</w:t>
      </w:r>
    </w:p>
    <w:p w:rsidR="0057234B" w:rsidRDefault="0057234B" w:rsidP="0057234B">
      <w:pPr>
        <w:tabs>
          <w:tab w:val="left" w:pos="7513"/>
          <w:tab w:val="left" w:pos="7655"/>
        </w:tabs>
        <w:spacing w:line="600" w:lineRule="exact"/>
        <w:ind w:right="720" w:firstLine="740"/>
        <w:jc w:val="both"/>
        <w:rPr>
          <w:rFonts w:ascii="方正黑体_GBK" w:eastAsia="方正黑体_GBK" w:hAnsi="方正黑体_GBK" w:cs="方正黑体_GBK"/>
          <w:spacing w:val="20"/>
          <w:sz w:val="33"/>
          <w:szCs w:val="33"/>
        </w:rPr>
      </w:pPr>
      <w:r>
        <w:rPr>
          <w:rFonts w:ascii="方正黑体_GBK" w:eastAsia="方正黑体_GBK" w:hAnsi="方正黑体_GBK" w:cs="方正黑体_GBK"/>
          <w:spacing w:val="20"/>
          <w:sz w:val="33"/>
          <w:szCs w:val="33"/>
        </w:rPr>
        <w:t>二、新命名</w:t>
      </w: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县级文明村</w:t>
      </w:r>
      <w:r w:rsidRPr="00DB4A77">
        <w:rPr>
          <w:rFonts w:eastAsia="方正黑体_GBK" w:hint="eastAsia"/>
          <w:spacing w:val="20"/>
          <w:sz w:val="33"/>
          <w:szCs w:val="33"/>
        </w:rPr>
        <w:t>16</w:t>
      </w: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个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bookmarkStart w:id="0" w:name="OLE_LINK1"/>
      <w:r>
        <w:rPr>
          <w:rFonts w:eastAsia="方正仿宋_GBK"/>
          <w:bCs/>
          <w:sz w:val="33"/>
          <w:szCs w:val="33"/>
        </w:rPr>
        <w:t>攀莲镇水塘社区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攀莲镇观音社区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丙谷镇观音阁社区</w:t>
      </w:r>
      <w:r>
        <w:rPr>
          <w:rFonts w:eastAsia="方正仿宋_GBK" w:hint="eastAsia"/>
          <w:bCs/>
          <w:sz w:val="33"/>
          <w:szCs w:val="33"/>
        </w:rPr>
        <w:t xml:space="preserve">              </w:t>
      </w:r>
      <w:r>
        <w:rPr>
          <w:rFonts w:eastAsia="方正仿宋_GBK"/>
          <w:bCs/>
          <w:sz w:val="33"/>
          <w:szCs w:val="33"/>
        </w:rPr>
        <w:t>丙谷镇芭蕉箐村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丙谷镇橄榄河村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撒莲镇湾崃村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撒莲镇摩挲村</w:t>
      </w:r>
      <w:r>
        <w:rPr>
          <w:rFonts w:eastAsia="方正仿宋_GBK" w:hint="eastAsia"/>
          <w:bCs/>
          <w:sz w:val="33"/>
          <w:szCs w:val="33"/>
        </w:rPr>
        <w:t xml:space="preserve">                  </w:t>
      </w:r>
      <w:r>
        <w:rPr>
          <w:rFonts w:eastAsia="方正仿宋_GBK"/>
          <w:bCs/>
          <w:sz w:val="33"/>
          <w:szCs w:val="33"/>
        </w:rPr>
        <w:t>得石镇马鹿寨村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草场乡克朗社区</w:t>
      </w:r>
      <w:r>
        <w:rPr>
          <w:rFonts w:eastAsia="方正仿宋_GBK" w:hint="eastAsia"/>
          <w:bCs/>
          <w:sz w:val="33"/>
          <w:szCs w:val="33"/>
        </w:rPr>
        <w:t xml:space="preserve">                </w:t>
      </w:r>
      <w:r>
        <w:rPr>
          <w:rFonts w:eastAsia="方正仿宋_GBK"/>
          <w:bCs/>
          <w:sz w:val="33"/>
          <w:szCs w:val="33"/>
        </w:rPr>
        <w:t>草场乡沙坝村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白马镇田坝村</w:t>
      </w:r>
      <w:r>
        <w:rPr>
          <w:rFonts w:eastAsia="方正仿宋_GBK" w:hint="eastAsia"/>
          <w:bCs/>
          <w:sz w:val="33"/>
          <w:szCs w:val="33"/>
        </w:rPr>
        <w:t xml:space="preserve">                  </w:t>
      </w:r>
      <w:r>
        <w:rPr>
          <w:rFonts w:eastAsia="方正仿宋_GBK"/>
          <w:bCs/>
          <w:sz w:val="33"/>
          <w:szCs w:val="33"/>
        </w:rPr>
        <w:t>白马镇黄草回族村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白坡彝族乡张门扎村</w:t>
      </w:r>
      <w:r>
        <w:rPr>
          <w:rFonts w:eastAsia="方正仿宋_GBK" w:hint="eastAsia"/>
          <w:bCs/>
          <w:sz w:val="33"/>
          <w:szCs w:val="33"/>
        </w:rPr>
        <w:t xml:space="preserve">            </w:t>
      </w:r>
      <w:r>
        <w:rPr>
          <w:rFonts w:eastAsia="方正仿宋_GBK"/>
          <w:bCs/>
          <w:sz w:val="33"/>
          <w:szCs w:val="33"/>
        </w:rPr>
        <w:t>麻陇彝族乡中心村</w:t>
      </w:r>
    </w:p>
    <w:p w:rsidR="0057234B" w:rsidRDefault="0057234B" w:rsidP="0057234B">
      <w:pPr>
        <w:spacing w:line="600" w:lineRule="exact"/>
        <w:ind w:firstLine="660"/>
        <w:jc w:val="both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湾丘彝族乡青山村</w:t>
      </w:r>
      <w:r>
        <w:rPr>
          <w:rFonts w:eastAsia="方正仿宋_GBK" w:hint="eastAsia"/>
          <w:bCs/>
          <w:sz w:val="33"/>
          <w:szCs w:val="33"/>
        </w:rPr>
        <w:t xml:space="preserve">              </w:t>
      </w:r>
      <w:r>
        <w:rPr>
          <w:rFonts w:eastAsia="方正仿宋_GBK"/>
          <w:bCs/>
          <w:sz w:val="33"/>
          <w:szCs w:val="33"/>
        </w:rPr>
        <w:t>湾丘彝族乡杨家村</w:t>
      </w:r>
    </w:p>
    <w:bookmarkEnd w:id="0"/>
    <w:p w:rsidR="0057234B" w:rsidRDefault="0057234B" w:rsidP="0057234B">
      <w:pPr>
        <w:tabs>
          <w:tab w:val="left" w:pos="7513"/>
          <w:tab w:val="left" w:pos="7655"/>
        </w:tabs>
        <w:spacing w:line="600" w:lineRule="exact"/>
        <w:ind w:right="720" w:firstLine="660"/>
        <w:rPr>
          <w:rFonts w:ascii="方正黑体_GBK" w:eastAsia="方正黑体_GBK" w:hAnsi="方正黑体_GBK" w:cs="方正黑体_GBK" w:hint="eastAsia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三、因创建为市级文明单位（村、社区），不再保留县级文明单位（村、社区）荣誉称号</w:t>
      </w:r>
      <w:r w:rsidRPr="00DB4A77">
        <w:rPr>
          <w:rFonts w:eastAsia="方正黑体_GBK" w:hint="eastAsia"/>
          <w:spacing w:val="20"/>
          <w:sz w:val="33"/>
          <w:szCs w:val="33"/>
        </w:rPr>
        <w:t>13</w:t>
      </w:r>
      <w:r>
        <w:rPr>
          <w:rFonts w:ascii="方正黑体_GBK" w:eastAsia="方正黑体_GBK" w:hAnsi="方正黑体_GBK" w:cs="方正黑体_GBK" w:hint="eastAsia"/>
          <w:sz w:val="33"/>
          <w:szCs w:val="33"/>
        </w:rPr>
        <w:t>个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县经信局</w:t>
      </w:r>
      <w:r>
        <w:rPr>
          <w:rFonts w:eastAsia="方正仿宋_GBK" w:hint="eastAsia"/>
          <w:bCs/>
          <w:sz w:val="33"/>
          <w:szCs w:val="33"/>
        </w:rPr>
        <w:t>（撤销县级）</w:t>
      </w:r>
      <w:r>
        <w:rPr>
          <w:rFonts w:eastAsia="方正仿宋_GBK" w:hint="eastAsia"/>
          <w:bCs/>
          <w:sz w:val="33"/>
          <w:szCs w:val="33"/>
        </w:rPr>
        <w:t xml:space="preserve">        </w:t>
      </w:r>
      <w:r>
        <w:rPr>
          <w:rFonts w:eastAsia="方正仿宋_GBK"/>
          <w:bCs/>
          <w:sz w:val="33"/>
          <w:szCs w:val="33"/>
        </w:rPr>
        <w:t>县扶贫移民局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县文广新局</w:t>
      </w:r>
      <w:r>
        <w:rPr>
          <w:rFonts w:eastAsia="方正仿宋_GBK" w:hint="eastAsia"/>
          <w:bCs/>
          <w:sz w:val="33"/>
          <w:szCs w:val="33"/>
        </w:rPr>
        <w:t>（撤销县级）</w:t>
      </w:r>
      <w:r>
        <w:rPr>
          <w:rFonts w:eastAsia="方正仿宋_GBK" w:hint="eastAsia"/>
          <w:bCs/>
          <w:sz w:val="33"/>
          <w:szCs w:val="33"/>
        </w:rPr>
        <w:t xml:space="preserve">     </w:t>
      </w:r>
      <w:r>
        <w:rPr>
          <w:rFonts w:eastAsia="方正仿宋_GBK"/>
          <w:bCs/>
          <w:sz w:val="33"/>
          <w:szCs w:val="33"/>
        </w:rPr>
        <w:t>县安监局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 w:hint="eastAsia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县妇联</w:t>
      </w:r>
      <w:r>
        <w:rPr>
          <w:rFonts w:eastAsia="方正仿宋_GBK" w:hint="eastAsia"/>
          <w:bCs/>
          <w:sz w:val="33"/>
          <w:szCs w:val="33"/>
        </w:rPr>
        <w:t>（撤销县级）</w:t>
      </w:r>
      <w:r>
        <w:rPr>
          <w:rFonts w:eastAsia="方正仿宋_GBK" w:hint="eastAsia"/>
          <w:bCs/>
          <w:sz w:val="33"/>
          <w:szCs w:val="33"/>
        </w:rPr>
        <w:t xml:space="preserve">         </w:t>
      </w:r>
      <w:r>
        <w:rPr>
          <w:rFonts w:eastAsia="方正仿宋_GBK"/>
          <w:bCs/>
          <w:sz w:val="33"/>
          <w:szCs w:val="33"/>
        </w:rPr>
        <w:t>米易国调队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 w:hint="eastAsia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垭口镇中心校</w:t>
      </w:r>
      <w:r>
        <w:rPr>
          <w:rFonts w:eastAsia="方正仿宋_GBK" w:hint="eastAsia"/>
          <w:bCs/>
          <w:sz w:val="33"/>
          <w:szCs w:val="33"/>
        </w:rPr>
        <w:t>（撤销县级）</w:t>
      </w:r>
      <w:r>
        <w:rPr>
          <w:rFonts w:eastAsia="方正仿宋_GBK" w:hint="eastAsia"/>
          <w:bCs/>
          <w:sz w:val="33"/>
          <w:szCs w:val="33"/>
        </w:rPr>
        <w:t xml:space="preserve">   </w:t>
      </w:r>
      <w:r>
        <w:rPr>
          <w:rFonts w:eastAsia="方正仿宋_GBK"/>
          <w:bCs/>
          <w:sz w:val="33"/>
          <w:szCs w:val="33"/>
        </w:rPr>
        <w:t>得石镇坊田村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 w:hint="eastAsia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白马镇机关</w:t>
      </w:r>
      <w:r>
        <w:rPr>
          <w:rFonts w:eastAsia="方正仿宋_GBK" w:hint="eastAsia"/>
          <w:bCs/>
          <w:sz w:val="33"/>
          <w:szCs w:val="33"/>
        </w:rPr>
        <w:t>（撤销县级）</w:t>
      </w:r>
      <w:r>
        <w:rPr>
          <w:rFonts w:eastAsia="方正仿宋_GBK" w:hint="eastAsia"/>
          <w:bCs/>
          <w:sz w:val="33"/>
          <w:szCs w:val="33"/>
        </w:rPr>
        <w:t xml:space="preserve">     </w:t>
      </w:r>
      <w:r>
        <w:rPr>
          <w:rFonts w:eastAsia="方正仿宋_GBK"/>
          <w:bCs/>
          <w:sz w:val="33"/>
          <w:szCs w:val="33"/>
        </w:rPr>
        <w:t>白马镇挂榜村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 w:hint="eastAsia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新山乡机关</w:t>
      </w:r>
      <w:r>
        <w:rPr>
          <w:rFonts w:eastAsia="方正仿宋_GBK" w:hint="eastAsia"/>
          <w:bCs/>
          <w:sz w:val="33"/>
          <w:szCs w:val="33"/>
        </w:rPr>
        <w:t>（撤销县级）</w:t>
      </w:r>
      <w:r>
        <w:rPr>
          <w:rFonts w:eastAsia="方正仿宋_GBK" w:hint="eastAsia"/>
          <w:bCs/>
          <w:sz w:val="33"/>
          <w:szCs w:val="33"/>
        </w:rPr>
        <w:t xml:space="preserve">     </w:t>
      </w:r>
      <w:r>
        <w:rPr>
          <w:rFonts w:eastAsia="方正仿宋_GBK"/>
          <w:bCs/>
          <w:sz w:val="33"/>
          <w:szCs w:val="33"/>
        </w:rPr>
        <w:t>县中医</w:t>
      </w:r>
      <w:r>
        <w:rPr>
          <w:rFonts w:eastAsia="方正仿宋_GBK" w:hint="eastAsia"/>
          <w:bCs/>
          <w:sz w:val="33"/>
          <w:szCs w:val="33"/>
        </w:rPr>
        <w:t>医</w:t>
      </w:r>
      <w:r>
        <w:rPr>
          <w:rFonts w:eastAsia="方正仿宋_GBK"/>
          <w:bCs/>
          <w:sz w:val="33"/>
          <w:szCs w:val="33"/>
        </w:rPr>
        <w:t>院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 w:hint="eastAsia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lastRenderedPageBreak/>
        <w:t>清源水业有限公司</w:t>
      </w:r>
      <w:r>
        <w:rPr>
          <w:rFonts w:eastAsia="方正仿宋_GBK" w:hint="eastAsia"/>
          <w:bCs/>
          <w:sz w:val="33"/>
          <w:szCs w:val="33"/>
        </w:rPr>
        <w:t>（撤销县级）</w:t>
      </w:r>
    </w:p>
    <w:p w:rsidR="0057234B" w:rsidRDefault="0057234B" w:rsidP="0057234B">
      <w:pPr>
        <w:tabs>
          <w:tab w:val="left" w:pos="7513"/>
          <w:tab w:val="left" w:pos="7655"/>
        </w:tabs>
        <w:spacing w:line="600" w:lineRule="exact"/>
        <w:ind w:right="720" w:firstLine="740"/>
        <w:jc w:val="both"/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四、限期整改的单位</w:t>
      </w:r>
      <w:r w:rsidRPr="00DB4A77">
        <w:rPr>
          <w:rFonts w:eastAsia="方正黑体_GBK" w:hint="eastAsia"/>
          <w:spacing w:val="20"/>
          <w:sz w:val="33"/>
          <w:szCs w:val="33"/>
        </w:rPr>
        <w:t>7</w:t>
      </w: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个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攀莲镇柳溪村</w:t>
      </w:r>
      <w:r>
        <w:rPr>
          <w:rFonts w:eastAsia="方正仿宋_GBK" w:hint="eastAsia"/>
          <w:bCs/>
          <w:sz w:val="33"/>
          <w:szCs w:val="33"/>
        </w:rPr>
        <w:t xml:space="preserve">            </w:t>
      </w:r>
      <w:r>
        <w:rPr>
          <w:rFonts w:eastAsia="方正仿宋_GBK"/>
          <w:bCs/>
          <w:sz w:val="33"/>
          <w:szCs w:val="33"/>
        </w:rPr>
        <w:t>得石镇黑谷田村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白马镇棕树湾村</w:t>
      </w:r>
      <w:r>
        <w:rPr>
          <w:rFonts w:eastAsia="方正仿宋_GBK" w:hint="eastAsia"/>
          <w:bCs/>
          <w:sz w:val="33"/>
          <w:szCs w:val="33"/>
        </w:rPr>
        <w:t xml:space="preserve">          </w:t>
      </w:r>
      <w:r>
        <w:rPr>
          <w:rFonts w:eastAsia="方正仿宋_GBK"/>
          <w:bCs/>
          <w:sz w:val="33"/>
          <w:szCs w:val="33"/>
        </w:rPr>
        <w:t>普威镇龙滩村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白坡</w:t>
      </w:r>
      <w:r>
        <w:rPr>
          <w:rFonts w:eastAsia="方正仿宋_GBK" w:hint="eastAsia"/>
          <w:bCs/>
          <w:sz w:val="33"/>
          <w:szCs w:val="33"/>
        </w:rPr>
        <w:t>彝族</w:t>
      </w:r>
      <w:r>
        <w:rPr>
          <w:rFonts w:eastAsia="方正仿宋_GBK"/>
          <w:bCs/>
          <w:sz w:val="33"/>
          <w:szCs w:val="33"/>
        </w:rPr>
        <w:t>乡南坝村</w:t>
      </w:r>
      <w:r>
        <w:rPr>
          <w:rFonts w:eastAsia="方正仿宋_GBK" w:hint="eastAsia"/>
          <w:bCs/>
          <w:sz w:val="33"/>
          <w:szCs w:val="33"/>
        </w:rPr>
        <w:t xml:space="preserve">        </w:t>
      </w:r>
      <w:r>
        <w:rPr>
          <w:rFonts w:eastAsia="方正仿宋_GBK"/>
          <w:bCs/>
          <w:sz w:val="33"/>
          <w:szCs w:val="33"/>
        </w:rPr>
        <w:t>湾丘</w:t>
      </w:r>
      <w:r>
        <w:rPr>
          <w:rFonts w:eastAsia="方正仿宋_GBK" w:hint="eastAsia"/>
          <w:color w:val="000000"/>
          <w:sz w:val="33"/>
          <w:szCs w:val="33"/>
        </w:rPr>
        <w:t>彝族</w:t>
      </w:r>
      <w:r>
        <w:rPr>
          <w:rFonts w:eastAsia="方正仿宋_GBK"/>
          <w:bCs/>
          <w:sz w:val="33"/>
          <w:szCs w:val="33"/>
        </w:rPr>
        <w:t>乡昔街村</w:t>
      </w:r>
    </w:p>
    <w:p w:rsidR="0057234B" w:rsidRDefault="0057234B" w:rsidP="0057234B">
      <w:pPr>
        <w:spacing w:line="600" w:lineRule="exact"/>
        <w:ind w:firstLine="660"/>
        <w:jc w:val="both"/>
        <w:textAlignment w:val="baseline"/>
        <w:rPr>
          <w:rFonts w:eastAsia="方正仿宋_GBK" w:hint="eastAsia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新山</w:t>
      </w:r>
      <w:r>
        <w:rPr>
          <w:rFonts w:eastAsia="方正仿宋_GBK" w:hint="eastAsia"/>
          <w:color w:val="000000"/>
          <w:sz w:val="33"/>
          <w:szCs w:val="33"/>
        </w:rPr>
        <w:t>傈僳</w:t>
      </w:r>
      <w:r>
        <w:rPr>
          <w:rFonts w:eastAsia="方正仿宋_GBK"/>
          <w:bCs/>
          <w:sz w:val="33"/>
          <w:szCs w:val="33"/>
        </w:rPr>
        <w:t>乡坪山村</w:t>
      </w:r>
    </w:p>
    <w:p w:rsidR="0057234B" w:rsidRDefault="0057234B" w:rsidP="0057234B">
      <w:pPr>
        <w:tabs>
          <w:tab w:val="left" w:pos="7513"/>
          <w:tab w:val="left" w:pos="7655"/>
        </w:tabs>
        <w:spacing w:line="600" w:lineRule="exact"/>
        <w:ind w:right="720" w:firstLine="740"/>
        <w:jc w:val="both"/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五、撤销县级文明村荣誉称号的单位</w:t>
      </w:r>
      <w:r w:rsidRPr="00DB4A77">
        <w:rPr>
          <w:rFonts w:eastAsia="方正黑体_GBK"/>
          <w:spacing w:val="20"/>
          <w:sz w:val="33"/>
          <w:szCs w:val="33"/>
        </w:rPr>
        <w:t>1</w:t>
      </w:r>
      <w:r>
        <w:rPr>
          <w:rFonts w:ascii="方正黑体_GBK" w:eastAsia="方正黑体_GBK" w:hAnsi="方正黑体_GBK" w:cs="方正黑体_GBK" w:hint="eastAsia"/>
          <w:spacing w:val="20"/>
          <w:sz w:val="33"/>
          <w:szCs w:val="33"/>
        </w:rPr>
        <w:t>个</w:t>
      </w:r>
    </w:p>
    <w:p w:rsidR="0057234B" w:rsidRDefault="0057234B" w:rsidP="0057234B">
      <w:pPr>
        <w:spacing w:line="600" w:lineRule="exact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  <w:r>
        <w:rPr>
          <w:rFonts w:eastAsia="方正仿宋_GBK" w:hint="eastAsia"/>
          <w:spacing w:val="20"/>
          <w:sz w:val="32"/>
          <w:szCs w:val="32"/>
        </w:rPr>
        <w:t>麻陇彝族乡新田村</w:t>
      </w: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57234B" w:rsidRDefault="0057234B" w:rsidP="0057234B">
      <w:pPr>
        <w:adjustRightInd w:val="0"/>
        <w:snapToGrid w:val="0"/>
        <w:spacing w:line="339" w:lineRule="auto"/>
        <w:ind w:firstLine="720"/>
        <w:jc w:val="both"/>
        <w:textAlignment w:val="baseline"/>
        <w:rPr>
          <w:rFonts w:eastAsia="方正仿宋_GBK" w:hint="eastAsia"/>
          <w:spacing w:val="20"/>
          <w:sz w:val="32"/>
          <w:szCs w:val="32"/>
        </w:rPr>
      </w:pPr>
    </w:p>
    <w:p w:rsidR="00FA14D8" w:rsidRDefault="00FA14D8" w:rsidP="0057234B">
      <w:pPr>
        <w:ind w:firstLine="400"/>
      </w:pPr>
    </w:p>
    <w:sectPr w:rsidR="00FA14D8" w:rsidSect="005723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D8" w:rsidRDefault="00FA14D8" w:rsidP="0057234B">
      <w:pPr>
        <w:ind w:firstLine="400"/>
      </w:pPr>
      <w:r>
        <w:separator/>
      </w:r>
    </w:p>
  </w:endnote>
  <w:endnote w:type="continuationSeparator" w:id="1">
    <w:p w:rsidR="00FA14D8" w:rsidRDefault="00FA14D8" w:rsidP="0057234B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D8" w:rsidRDefault="00FA14D8" w:rsidP="0057234B">
      <w:pPr>
        <w:ind w:firstLine="400"/>
      </w:pPr>
      <w:r>
        <w:separator/>
      </w:r>
    </w:p>
  </w:footnote>
  <w:footnote w:type="continuationSeparator" w:id="1">
    <w:p w:rsidR="00FA14D8" w:rsidRDefault="00FA14D8" w:rsidP="0057234B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4B"/>
    <w:rsid w:val="0057234B"/>
    <w:rsid w:val="00FA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4B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34B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董玲燕</dc:creator>
  <cp:keywords/>
  <dc:description/>
  <cp:lastModifiedBy>董玲燕</cp:lastModifiedBy>
  <cp:revision>2</cp:revision>
  <dcterms:created xsi:type="dcterms:W3CDTF">2018-05-31T02:03:00Z</dcterms:created>
  <dcterms:modified xsi:type="dcterms:W3CDTF">2018-05-31T02:03:00Z</dcterms:modified>
</cp:coreProperties>
</file>